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9A86A" w14:textId="77777777" w:rsidR="00E23438" w:rsidRDefault="00E23438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A8DD899" w14:textId="7996D91B" w:rsidR="00852A07" w:rsidRDefault="001960C6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D6980">
        <w:rPr>
          <w:rFonts w:ascii="Times New Roman" w:hAnsi="Times New Roman"/>
          <w:b/>
          <w:sz w:val="24"/>
          <w:szCs w:val="24"/>
        </w:rPr>
        <w:t>RE</w:t>
      </w:r>
      <w:r w:rsidR="008F351A">
        <w:rPr>
          <w:rFonts w:ascii="Times New Roman" w:hAnsi="Times New Roman"/>
          <w:b/>
          <w:sz w:val="24"/>
          <w:szCs w:val="24"/>
        </w:rPr>
        <w:t>QUERIMENTO DE INFORMAÇÃO Nº</w:t>
      </w:r>
      <w:r w:rsidR="00E23438">
        <w:rPr>
          <w:rFonts w:ascii="Times New Roman" w:hAnsi="Times New Roman"/>
          <w:b/>
          <w:sz w:val="24"/>
          <w:szCs w:val="24"/>
        </w:rPr>
        <w:t xml:space="preserve"> 03</w:t>
      </w:r>
      <w:r w:rsidR="006E2DC3">
        <w:rPr>
          <w:rFonts w:ascii="Times New Roman" w:hAnsi="Times New Roman"/>
          <w:b/>
          <w:sz w:val="24"/>
          <w:szCs w:val="24"/>
        </w:rPr>
        <w:t>/</w:t>
      </w:r>
      <w:r w:rsidRPr="00DD6980">
        <w:rPr>
          <w:rFonts w:ascii="Times New Roman" w:hAnsi="Times New Roman"/>
          <w:b/>
          <w:sz w:val="24"/>
          <w:szCs w:val="24"/>
        </w:rPr>
        <w:t>202</w:t>
      </w:r>
      <w:r w:rsidR="00852A07">
        <w:rPr>
          <w:rFonts w:ascii="Times New Roman" w:hAnsi="Times New Roman"/>
          <w:b/>
          <w:sz w:val="24"/>
          <w:szCs w:val="24"/>
        </w:rPr>
        <w:t>4</w:t>
      </w:r>
      <w:proofErr w:type="gramStart"/>
      <w:r w:rsidR="00E23438"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</w:p>
    <w:p w14:paraId="41857AEC" w14:textId="3EBB5287" w:rsidR="001960C6" w:rsidRPr="006E2DC3" w:rsidRDefault="006E2DC3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End"/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14:paraId="38C97EC9" w14:textId="2085DD77" w:rsidR="001960C6" w:rsidRDefault="001960C6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D6980">
        <w:rPr>
          <w:rFonts w:ascii="Times New Roman" w:hAnsi="Times New Roman"/>
          <w:b/>
          <w:sz w:val="24"/>
          <w:szCs w:val="24"/>
        </w:rPr>
        <w:t>REQUER</w:t>
      </w:r>
      <w:r>
        <w:rPr>
          <w:rFonts w:ascii="Times New Roman" w:hAnsi="Times New Roman"/>
          <w:b/>
          <w:sz w:val="24"/>
          <w:szCs w:val="24"/>
        </w:rPr>
        <w:t>ER</w:t>
      </w:r>
      <w:r w:rsidR="00852A07">
        <w:rPr>
          <w:rFonts w:ascii="Times New Roman" w:hAnsi="Times New Roman"/>
          <w:b/>
          <w:sz w:val="24"/>
          <w:szCs w:val="24"/>
        </w:rPr>
        <w:t xml:space="preserve"> A INCLUSÃO DO PROJETO DE LEI</w:t>
      </w:r>
      <w:proofErr w:type="gramStart"/>
      <w:r w:rsidR="00FA106F">
        <w:rPr>
          <w:rFonts w:ascii="Times New Roman" w:hAnsi="Times New Roman"/>
          <w:b/>
          <w:sz w:val="24"/>
          <w:szCs w:val="24"/>
        </w:rPr>
        <w:t xml:space="preserve"> </w:t>
      </w:r>
      <w:r w:rsidR="00852A07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852A07">
        <w:rPr>
          <w:rFonts w:ascii="Times New Roman" w:hAnsi="Times New Roman"/>
          <w:b/>
          <w:sz w:val="24"/>
          <w:szCs w:val="24"/>
        </w:rPr>
        <w:t>N° 005/2024 NA PAUTA DA PRÓXIMA SESSÃO COM CARATÉR DE URGÊNCIA, DEVIDO A RELEVÂNCIA DOS ASSUNTOS CONTIDOS NO REFERIDO PROJETO.</w:t>
      </w:r>
    </w:p>
    <w:p w14:paraId="7C57D52A" w14:textId="77777777" w:rsidR="00E23438" w:rsidRDefault="00E23438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2511B0B3" w14:textId="77777777" w:rsidR="006E2DC3" w:rsidRPr="006E2DC3" w:rsidRDefault="006E2DC3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2B4880A" w14:textId="77777777" w:rsidR="001960C6" w:rsidRPr="006E2DC3" w:rsidRDefault="001960C6" w:rsidP="006E2DC3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8F351A">
        <w:rPr>
          <w:rFonts w:ascii="Arial" w:hAnsi="Arial" w:cs="Arial"/>
          <w:sz w:val="24"/>
          <w:szCs w:val="24"/>
        </w:rPr>
        <w:t>Senhor Presidente da Câmara Municipal de Jatobá-PE,</w:t>
      </w:r>
    </w:p>
    <w:p w14:paraId="3615DCAE" w14:textId="7755293D" w:rsidR="003877FA" w:rsidRDefault="00F054D9" w:rsidP="00F86E8D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 Diretora da Câmara, ouvido o Plenário e cumpridas </w:t>
      </w:r>
      <w:r w:rsidR="00E23438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formalidades legais, </w:t>
      </w:r>
      <w:r w:rsidR="00F86E8D">
        <w:rPr>
          <w:rFonts w:ascii="Arial" w:hAnsi="Arial" w:cs="Arial"/>
          <w:sz w:val="24"/>
          <w:szCs w:val="24"/>
        </w:rPr>
        <w:t xml:space="preserve">a inclusão do </w:t>
      </w:r>
      <w:r w:rsidR="00F86E8D" w:rsidRPr="00F86E8D">
        <w:rPr>
          <w:rFonts w:ascii="Arial" w:hAnsi="Arial" w:cs="Arial"/>
          <w:b/>
          <w:sz w:val="24"/>
          <w:szCs w:val="24"/>
        </w:rPr>
        <w:t>Projeto de Lei N° 005/2024</w:t>
      </w:r>
      <w:r w:rsidR="00F86E8D">
        <w:rPr>
          <w:rFonts w:ascii="Arial" w:hAnsi="Arial" w:cs="Arial"/>
          <w:sz w:val="24"/>
          <w:szCs w:val="24"/>
        </w:rPr>
        <w:t xml:space="preserve">, </w:t>
      </w:r>
      <w:r w:rsidR="00F86E8D" w:rsidRPr="00F86E8D">
        <w:rPr>
          <w:rFonts w:ascii="Arial" w:hAnsi="Arial" w:cs="Arial"/>
          <w:b/>
          <w:sz w:val="24"/>
          <w:szCs w:val="24"/>
        </w:rPr>
        <w:t>Ementa</w:t>
      </w:r>
      <w:r w:rsidR="00F86E8D">
        <w:rPr>
          <w:rFonts w:ascii="Arial" w:hAnsi="Arial" w:cs="Arial"/>
          <w:sz w:val="24"/>
          <w:szCs w:val="24"/>
        </w:rPr>
        <w:t xml:space="preserve">: Estabelece a obrigatoriedade do município em fornecer transporte universitário gratuito para estudantes residentes na cidade e dá outras providências; na pauta da próxima </w:t>
      </w:r>
      <w:r w:rsidR="00E23438">
        <w:rPr>
          <w:rFonts w:ascii="Arial" w:hAnsi="Arial" w:cs="Arial"/>
          <w:sz w:val="24"/>
          <w:szCs w:val="24"/>
        </w:rPr>
        <w:t>sessão.</w:t>
      </w:r>
    </w:p>
    <w:p w14:paraId="2617DA49" w14:textId="77777777" w:rsidR="00E23438" w:rsidRPr="008F351A" w:rsidRDefault="00E23438" w:rsidP="00F86E8D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C959211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DB80EFD" w14:textId="6F3CA5B4" w:rsidR="001960C6" w:rsidRDefault="006E2DC3" w:rsidP="006E2DC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22222"/>
        </w:rPr>
        <w:t xml:space="preserve">     </w:t>
      </w:r>
      <w:r w:rsidR="00F86E8D">
        <w:rPr>
          <w:rFonts w:ascii="Arial" w:hAnsi="Arial" w:cs="Arial"/>
          <w:b/>
          <w:color w:val="222222"/>
        </w:rPr>
        <w:t xml:space="preserve">                              </w:t>
      </w:r>
      <w:r>
        <w:rPr>
          <w:rFonts w:ascii="Arial" w:hAnsi="Arial" w:cs="Arial"/>
          <w:b/>
          <w:color w:val="222222"/>
        </w:rPr>
        <w:t xml:space="preserve">             </w:t>
      </w:r>
      <w:r>
        <w:rPr>
          <w:rFonts w:ascii="Arial" w:hAnsi="Arial" w:cs="Arial"/>
          <w:b/>
        </w:rPr>
        <w:t>JUSTIFICATIVA</w:t>
      </w:r>
    </w:p>
    <w:p w14:paraId="14268DBA" w14:textId="77777777" w:rsidR="00E23438" w:rsidRDefault="00E23438" w:rsidP="006E2DC3">
      <w:pPr>
        <w:spacing w:line="276" w:lineRule="auto"/>
        <w:rPr>
          <w:rFonts w:ascii="Arial" w:hAnsi="Arial" w:cs="Arial"/>
          <w:b/>
        </w:rPr>
      </w:pPr>
    </w:p>
    <w:p w14:paraId="4C228CC3" w14:textId="77777777" w:rsidR="00E23438" w:rsidRPr="008F351A" w:rsidRDefault="00E23438" w:rsidP="006E2DC3">
      <w:pPr>
        <w:spacing w:line="276" w:lineRule="auto"/>
        <w:rPr>
          <w:rFonts w:ascii="Arial" w:hAnsi="Arial" w:cs="Arial"/>
          <w:b/>
        </w:rPr>
      </w:pPr>
    </w:p>
    <w:p w14:paraId="1A42F2C3" w14:textId="30BE16E9" w:rsidR="00E23438" w:rsidRPr="00745664" w:rsidRDefault="00E23438" w:rsidP="00E23438">
      <w:pPr>
        <w:spacing w:line="360" w:lineRule="auto"/>
        <w:ind w:firstLine="709"/>
        <w:jc w:val="both"/>
        <w:rPr>
          <w:rFonts w:ascii="Arial" w:hAnsi="Arial" w:cs="Arial"/>
          <w:color w:val="1C1F23"/>
          <w:shd w:val="clear" w:color="auto" w:fill="FFFFFF"/>
        </w:rPr>
      </w:pPr>
      <w:r w:rsidRPr="00745664">
        <w:rPr>
          <w:rFonts w:ascii="Arial" w:hAnsi="Arial" w:cs="Arial"/>
          <w:color w:val="1C1F23"/>
          <w:shd w:val="clear" w:color="auto" w:fill="FFFFFF"/>
        </w:rPr>
        <w:t>Ao garantir o transporte universitário gratuito, promoveremos a igualdade de oportunidades e o acesso à educação para todos os estudantes residentes em nossa cidade. Quebraremos barreiras econômicas e abrindo portas para um futuro melhor.</w:t>
      </w:r>
      <w:r>
        <w:rPr>
          <w:rFonts w:ascii="Arial" w:hAnsi="Arial" w:cs="Arial"/>
          <w:color w:val="1C1F23"/>
          <w:shd w:val="clear" w:color="auto" w:fill="FFFFFF"/>
        </w:rPr>
        <w:t xml:space="preserve"> </w:t>
      </w:r>
    </w:p>
    <w:p w14:paraId="1567D9FD" w14:textId="77777777" w:rsidR="00E23438" w:rsidRPr="00745664" w:rsidRDefault="00E23438" w:rsidP="00E23438">
      <w:pPr>
        <w:spacing w:line="360" w:lineRule="auto"/>
        <w:ind w:firstLine="709"/>
        <w:jc w:val="both"/>
        <w:rPr>
          <w:rFonts w:ascii="Arial" w:hAnsi="Arial" w:cs="Arial"/>
          <w:color w:val="1C1F23"/>
          <w:shd w:val="clear" w:color="auto" w:fill="FFFFFF"/>
        </w:rPr>
      </w:pPr>
      <w:r w:rsidRPr="00745664">
        <w:rPr>
          <w:rFonts w:ascii="Arial" w:hAnsi="Arial" w:cs="Arial"/>
          <w:color w:val="1C1F23"/>
          <w:shd w:val="clear" w:color="auto" w:fill="FFFFFF"/>
        </w:rPr>
        <w:t xml:space="preserve">É fundamental ressaltar que a educação é um investimento, não apenas para o indivíduo, mas também para toda a sociedade. Estudantes universitários </w:t>
      </w:r>
      <w:r>
        <w:rPr>
          <w:rFonts w:ascii="Arial" w:hAnsi="Arial" w:cs="Arial"/>
          <w:color w:val="1C1F23"/>
          <w:shd w:val="clear" w:color="auto" w:fill="FFFFFF"/>
        </w:rPr>
        <w:t>e dos cursos técnicos profissionalizantes bem formados</w:t>
      </w:r>
      <w:r w:rsidRPr="00745664">
        <w:rPr>
          <w:rFonts w:ascii="Arial" w:hAnsi="Arial" w:cs="Arial"/>
          <w:color w:val="1C1F23"/>
          <w:shd w:val="clear" w:color="auto" w:fill="FFFFFF"/>
        </w:rPr>
        <w:t xml:space="preserve"> contribuem para o desenvolvimento econômico, social e cultural de nossa cidade. Portanto, ao investir no transporte universitário gratuito, investiremos no futuro de nossa comunidade.</w:t>
      </w:r>
    </w:p>
    <w:p w14:paraId="3EF40B30" w14:textId="77777777" w:rsidR="00F86E8D" w:rsidRPr="008F351A" w:rsidRDefault="00F86E8D" w:rsidP="00E23438">
      <w:pPr>
        <w:spacing w:line="276" w:lineRule="auto"/>
        <w:jc w:val="both"/>
        <w:rPr>
          <w:rFonts w:ascii="Arial" w:hAnsi="Arial" w:cs="Arial"/>
        </w:rPr>
      </w:pPr>
    </w:p>
    <w:p w14:paraId="5363A223" w14:textId="61F699AC" w:rsidR="003877FA" w:rsidRDefault="003877FA" w:rsidP="00D61B57">
      <w:pPr>
        <w:spacing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Nos termos do que estabelece o Regimento desta Casa</w:t>
      </w:r>
      <w:r w:rsidR="00E901FD">
        <w:rPr>
          <w:rFonts w:ascii="Arial" w:hAnsi="Arial" w:cs="Arial"/>
        </w:rPr>
        <w:t xml:space="preserve">, </w:t>
      </w:r>
      <w:r w:rsidR="00E901FD" w:rsidRPr="00E901FD">
        <w:rPr>
          <w:rFonts w:ascii="Arial" w:hAnsi="Arial" w:cs="Arial"/>
          <w:b/>
        </w:rPr>
        <w:t>solicitamos ainda</w:t>
      </w:r>
      <w:r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>que o presente requerimento seja submetido ao Plenário p</w:t>
      </w:r>
      <w:r w:rsidR="00E23438">
        <w:rPr>
          <w:rFonts w:ascii="Arial" w:hAnsi="Arial" w:cs="Arial"/>
          <w:b/>
        </w:rPr>
        <w:t>ara que sua tramitação entre em</w:t>
      </w:r>
      <w:r w:rsidR="00E901FD" w:rsidRPr="00E901FD">
        <w:rPr>
          <w:rFonts w:ascii="Arial" w:hAnsi="Arial" w:cs="Arial"/>
          <w:b/>
        </w:rPr>
        <w:t xml:space="preserve"> Regime</w:t>
      </w:r>
      <w:r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 xml:space="preserve">de Urgência Especial. </w:t>
      </w:r>
    </w:p>
    <w:p w14:paraId="0781A86A" w14:textId="77777777" w:rsidR="00E23438" w:rsidRPr="00E901FD" w:rsidRDefault="00E23438" w:rsidP="00D61B57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5DABB42F" w14:textId="50CA002F" w:rsidR="001960C6" w:rsidRPr="008F351A" w:rsidRDefault="003877FA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Pelo exposto, s</w:t>
      </w:r>
      <w:r w:rsidR="001960C6" w:rsidRPr="008F351A">
        <w:rPr>
          <w:rFonts w:ascii="Arial" w:hAnsi="Arial" w:cs="Arial"/>
          <w:sz w:val="24"/>
          <w:szCs w:val="24"/>
        </w:rPr>
        <w:t>olicito o apoio dos nobres vereadores para aprovação do pres</w:t>
      </w:r>
      <w:r>
        <w:rPr>
          <w:rFonts w:ascii="Arial" w:hAnsi="Arial" w:cs="Arial"/>
          <w:sz w:val="24"/>
          <w:szCs w:val="24"/>
        </w:rPr>
        <w:t>ente Requerimento</w:t>
      </w:r>
      <w:r w:rsidR="001960C6" w:rsidRPr="008F351A">
        <w:rPr>
          <w:rFonts w:ascii="Arial" w:hAnsi="Arial" w:cs="Arial"/>
          <w:sz w:val="24"/>
          <w:szCs w:val="24"/>
        </w:rPr>
        <w:t>.</w:t>
      </w:r>
    </w:p>
    <w:p w14:paraId="1F2C4B3D" w14:textId="461DA7ED" w:rsidR="001960C6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960C6" w:rsidRPr="008F351A">
        <w:rPr>
          <w:rFonts w:ascii="Arial" w:hAnsi="Arial" w:cs="Arial"/>
          <w:sz w:val="24"/>
          <w:szCs w:val="24"/>
        </w:rPr>
        <w:t>Sala de Sessões</w:t>
      </w:r>
      <w:r w:rsidR="00E901FD">
        <w:rPr>
          <w:rFonts w:ascii="Arial" w:hAnsi="Arial" w:cs="Arial"/>
          <w:sz w:val="24"/>
          <w:szCs w:val="24"/>
        </w:rPr>
        <w:t>,</w:t>
      </w:r>
      <w:r w:rsidR="001960C6" w:rsidRPr="008F351A">
        <w:rPr>
          <w:rFonts w:ascii="Arial" w:hAnsi="Arial" w:cs="Arial"/>
          <w:sz w:val="24"/>
          <w:szCs w:val="24"/>
        </w:rPr>
        <w:t xml:space="preserve"> </w:t>
      </w:r>
      <w:r w:rsidR="00F86E8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852A07">
        <w:rPr>
          <w:rFonts w:ascii="Arial" w:hAnsi="Arial" w:cs="Arial"/>
          <w:sz w:val="24"/>
          <w:szCs w:val="24"/>
        </w:rPr>
        <w:t>março de 2024</w:t>
      </w:r>
      <w:r>
        <w:rPr>
          <w:rFonts w:ascii="Arial" w:hAnsi="Arial" w:cs="Arial"/>
          <w:sz w:val="24"/>
          <w:szCs w:val="24"/>
        </w:rPr>
        <w:t>.</w:t>
      </w:r>
    </w:p>
    <w:p w14:paraId="014F26AD" w14:textId="77777777" w:rsidR="006E2DC3" w:rsidRPr="008F351A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3C9E95" w14:textId="77777777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90BE3C" w14:textId="77777777" w:rsidR="00E23438" w:rsidRPr="00E901FD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DEA2F8" w14:textId="77777777" w:rsidR="00E23438" w:rsidRPr="00E901FD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MAYÊNIO TAILLON BARBOSA DE LIMA</w:t>
      </w:r>
    </w:p>
    <w:p w14:paraId="001ECD27" w14:textId="77777777" w:rsidR="00E23438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E901FD">
        <w:rPr>
          <w:rFonts w:ascii="Arial" w:hAnsi="Arial" w:cs="Arial"/>
          <w:b/>
          <w:sz w:val="24"/>
          <w:szCs w:val="24"/>
        </w:rPr>
        <w:t xml:space="preserve"> PDT</w:t>
      </w:r>
    </w:p>
    <w:p w14:paraId="5FBD7079" w14:textId="77777777" w:rsidR="00E23438" w:rsidRDefault="00E23438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B113F8" w14:textId="77777777" w:rsidR="00E23438" w:rsidRDefault="00E23438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05A6A5" w14:textId="22DE1FFE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NIVALDO DANTAS JUNIOR</w:t>
      </w:r>
    </w:p>
    <w:p w14:paraId="3E7E27B8" w14:textId="165E3591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VEREADOR –PL</w:t>
      </w:r>
      <w:proofErr w:type="gramEnd"/>
    </w:p>
    <w:p w14:paraId="04ADDA43" w14:textId="77777777" w:rsidR="00F86E8D" w:rsidRDefault="00F86E8D" w:rsidP="00E23438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9AF729" w14:textId="77777777" w:rsidR="00F86E8D" w:rsidRDefault="00F86E8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75A7A2" w14:textId="63CEF83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DORILÂNDIA ALVES </w:t>
      </w:r>
    </w:p>
    <w:p w14:paraId="16149073" w14:textId="2034F9E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– SD</w:t>
      </w:r>
    </w:p>
    <w:p w14:paraId="7C5AB58E" w14:textId="77777777" w:rsidR="00F86E8D" w:rsidRDefault="00F86E8D" w:rsidP="00E23438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08A9EE" w14:textId="77777777" w:rsidR="00F86E8D" w:rsidRDefault="00F86E8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47D070" w14:textId="1A48E1A8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ÉDER RODRIGO N. DE </w:t>
      </w:r>
      <w:proofErr w:type="gramStart"/>
      <w:r w:rsidRPr="00E901FD">
        <w:rPr>
          <w:rFonts w:ascii="Arial" w:hAnsi="Arial" w:cs="Arial"/>
          <w:b/>
          <w:sz w:val="24"/>
          <w:szCs w:val="24"/>
        </w:rPr>
        <w:t>CARVALHO</w:t>
      </w:r>
      <w:proofErr w:type="gramEnd"/>
    </w:p>
    <w:p w14:paraId="4E142A6F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PDT</w:t>
      </w:r>
    </w:p>
    <w:p w14:paraId="6B283AC9" w14:textId="77777777" w:rsidR="00F86E8D" w:rsidRDefault="00F86E8D" w:rsidP="00E23438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68E415" w14:textId="77777777" w:rsidR="00F86E8D" w:rsidRPr="00E901FD" w:rsidRDefault="00F86E8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0E0FFA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MARDÔNIO TOLENTINO VARJÃO</w:t>
      </w:r>
    </w:p>
    <w:p w14:paraId="548B6136" w14:textId="1F87E707" w:rsidR="00CE0FCD" w:rsidRPr="006E2DC3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SD</w:t>
      </w:r>
      <w:r w:rsidR="006E2DC3">
        <w:rPr>
          <w:rFonts w:ascii="Arial" w:hAnsi="Arial" w:cs="Arial"/>
          <w:b/>
          <w:sz w:val="24"/>
          <w:szCs w:val="24"/>
        </w:rPr>
        <w:t>T</w:t>
      </w:r>
    </w:p>
    <w:sectPr w:rsidR="00CE0FCD" w:rsidRPr="006E2DC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C66BC" w14:textId="77777777" w:rsidR="00DC5385" w:rsidRDefault="00DC5385">
      <w:r>
        <w:separator/>
      </w:r>
    </w:p>
  </w:endnote>
  <w:endnote w:type="continuationSeparator" w:id="0">
    <w:p w14:paraId="4AD442DB" w14:textId="77777777" w:rsidR="00DC5385" w:rsidRDefault="00D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44E6" w14:textId="67B9F0CE"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E23438" w:rsidRPr="00E2343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E23438">
      <w:rPr>
        <w:rFonts w:ascii="Arial" w:hAnsi="Arial" w:cs="Arial"/>
        <w:b/>
        <w:i/>
        <w:noProof/>
        <w:sz w:val="20"/>
        <w:u w:val="single"/>
      </w:rPr>
      <w:t xml:space="preserve"> 1 -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7F7D064A" w14:textId="77777777"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3FFE8" w14:textId="77777777" w:rsidR="00DC5385" w:rsidRDefault="00DC5385">
      <w:r>
        <w:separator/>
      </w:r>
    </w:p>
  </w:footnote>
  <w:footnote w:type="continuationSeparator" w:id="0">
    <w:p w14:paraId="6D422287" w14:textId="77777777" w:rsidR="00DC5385" w:rsidRDefault="00DC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54984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604CAE" wp14:editId="526A9F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076C" w14:textId="77777777"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14:paraId="37677B59" w14:textId="77777777"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 wp14:anchorId="5F8541F3" wp14:editId="163FE9BC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14:paraId="17F3D941" w14:textId="77777777"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14:paraId="00E256E1" w14:textId="77777777"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14:paraId="062B9510" w14:textId="77777777"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1023771" w14:textId="77777777"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D15CAF7" w14:textId="77777777"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5103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CF69EB3" wp14:editId="0C330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F118F"/>
    <w:multiLevelType w:val="hybridMultilevel"/>
    <w:tmpl w:val="28AE1904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1"/>
    <w:rsid w:val="00013E91"/>
    <w:rsid w:val="00067E7B"/>
    <w:rsid w:val="00114291"/>
    <w:rsid w:val="001960C6"/>
    <w:rsid w:val="001A5172"/>
    <w:rsid w:val="002023AD"/>
    <w:rsid w:val="002B6FEE"/>
    <w:rsid w:val="003877FA"/>
    <w:rsid w:val="004F6A46"/>
    <w:rsid w:val="006E0226"/>
    <w:rsid w:val="006E2DC3"/>
    <w:rsid w:val="007B3A73"/>
    <w:rsid w:val="00821567"/>
    <w:rsid w:val="00852A07"/>
    <w:rsid w:val="008E7391"/>
    <w:rsid w:val="008F077F"/>
    <w:rsid w:val="008F351A"/>
    <w:rsid w:val="0092083A"/>
    <w:rsid w:val="00965AC6"/>
    <w:rsid w:val="009F165D"/>
    <w:rsid w:val="00AC091D"/>
    <w:rsid w:val="00B33F9F"/>
    <w:rsid w:val="00B517D7"/>
    <w:rsid w:val="00C565D9"/>
    <w:rsid w:val="00CE0FCD"/>
    <w:rsid w:val="00CF2D70"/>
    <w:rsid w:val="00D007A4"/>
    <w:rsid w:val="00D42406"/>
    <w:rsid w:val="00D61B57"/>
    <w:rsid w:val="00DC5385"/>
    <w:rsid w:val="00E227D8"/>
    <w:rsid w:val="00E23438"/>
    <w:rsid w:val="00E7293C"/>
    <w:rsid w:val="00E901FD"/>
    <w:rsid w:val="00EB55AD"/>
    <w:rsid w:val="00EF49ED"/>
    <w:rsid w:val="00F054D9"/>
    <w:rsid w:val="00F12D50"/>
    <w:rsid w:val="00F86E8D"/>
    <w:rsid w:val="00FA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E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E15B7-10E0-4EB3-A273-5FDFC5A7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Camara de Vereadores</cp:lastModifiedBy>
  <cp:revision>3</cp:revision>
  <cp:lastPrinted>2024-03-11T14:34:00Z</cp:lastPrinted>
  <dcterms:created xsi:type="dcterms:W3CDTF">2023-03-08T12:22:00Z</dcterms:created>
  <dcterms:modified xsi:type="dcterms:W3CDTF">2024-03-11T14:36:00Z</dcterms:modified>
</cp:coreProperties>
</file>