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FE57EFA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034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80A4993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B26A76">
        <w:rPr>
          <w:rFonts w:cs="Arial"/>
          <w:b/>
          <w:sz w:val="26"/>
          <w:szCs w:val="26"/>
        </w:rPr>
        <w:t>36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E9D95F6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26A76">
        <w:rPr>
          <w:rFonts w:cs="Arial"/>
          <w:b/>
          <w:sz w:val="26"/>
          <w:szCs w:val="26"/>
        </w:rPr>
        <w:t>Executivo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2863BCD3" w:rsidR="007A5052" w:rsidRPr="007A5052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 w:rsidR="00C312CF">
        <w:rPr>
          <w:rFonts w:cs="Arial"/>
          <w:b/>
          <w:sz w:val="26"/>
          <w:szCs w:val="26"/>
        </w:rPr>
        <w:t xml:space="preserve"> </w:t>
      </w:r>
      <w:r w:rsidR="00B26A76">
        <w:rPr>
          <w:rFonts w:cs="Arial"/>
          <w:sz w:val="26"/>
          <w:szCs w:val="26"/>
        </w:rPr>
        <w:t xml:space="preserve">Prorroga o Programa que institui a Recuperação Fiscal (REFIS) do município de </w:t>
      </w:r>
      <w:r w:rsidR="00051841">
        <w:rPr>
          <w:rFonts w:cs="Arial"/>
          <w:sz w:val="26"/>
          <w:szCs w:val="26"/>
        </w:rPr>
        <w:t>Jatobá-PE.</w:t>
      </w:r>
    </w:p>
    <w:p w14:paraId="2715364F" w14:textId="77777777" w:rsidR="0058669F" w:rsidRPr="007A5052" w:rsidRDefault="0058669F" w:rsidP="007A5052">
      <w:pPr>
        <w:pStyle w:val="Ttulo"/>
        <w:jc w:val="both"/>
        <w:rPr>
          <w:rFonts w:cs="Arial"/>
          <w:sz w:val="24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07F9CFB" w14:textId="77777777" w:rsidR="00DF4AB9" w:rsidRDefault="00DF4AB9" w:rsidP="00103E50">
      <w:pPr>
        <w:ind w:firstLine="1701"/>
        <w:jc w:val="both"/>
        <w:rPr>
          <w:rFonts w:ascii="Arial" w:hAnsi="Arial" w:cs="Arial"/>
        </w:rPr>
      </w:pPr>
    </w:p>
    <w:p w14:paraId="6C34687C" w14:textId="054BBAAA" w:rsidR="00103E50" w:rsidRDefault="00554389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3510">
        <w:rPr>
          <w:rFonts w:ascii="Arial" w:hAnsi="Arial" w:cs="Arial"/>
        </w:rPr>
        <w:t xml:space="preserve"> art. 30, I, da constituição federal, c/c art. 78, I, da Constituição do Estado de Pernambuco</w:t>
      </w:r>
      <w:r>
        <w:rPr>
          <w:rFonts w:ascii="Arial" w:hAnsi="Arial" w:cs="Arial"/>
        </w:rPr>
        <w:t>, dispõe que compete ao município legislar sobre assuntos de interesse local.</w:t>
      </w:r>
    </w:p>
    <w:p w14:paraId="4114502E" w14:textId="609DF794" w:rsidR="002C3510" w:rsidRDefault="002C3510" w:rsidP="00103E50">
      <w:pPr>
        <w:ind w:firstLine="1701"/>
        <w:jc w:val="both"/>
        <w:rPr>
          <w:rFonts w:ascii="Arial" w:hAnsi="Arial" w:cs="Arial"/>
        </w:rPr>
      </w:pPr>
    </w:p>
    <w:p w14:paraId="622B428C" w14:textId="20E29899" w:rsidR="00103E50" w:rsidRPr="00304D44" w:rsidRDefault="00554389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No mesmo sentido, caminha o </w:t>
      </w:r>
      <w:r w:rsidR="00FF6F6B" w:rsidRPr="008B6302">
        <w:rPr>
          <w:rFonts w:ascii="Arial" w:hAnsi="Arial" w:cs="Arial"/>
          <w:b/>
        </w:rPr>
        <w:t>art. 54</w:t>
      </w:r>
      <w:r w:rsidR="00842342" w:rsidRPr="008B6302">
        <w:rPr>
          <w:rFonts w:ascii="Arial" w:hAnsi="Arial" w:cs="Arial"/>
          <w:b/>
        </w:rPr>
        <w:t xml:space="preserve"> da Lei Orgânica Municipal</w:t>
      </w:r>
      <w:r w:rsidR="008423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842342">
        <w:rPr>
          <w:rFonts w:ascii="Arial" w:hAnsi="Arial" w:cs="Arial"/>
        </w:rPr>
        <w:t xml:space="preserve">também prevê a </w:t>
      </w:r>
      <w:r w:rsidR="00FF6F6B">
        <w:rPr>
          <w:rFonts w:ascii="Arial" w:hAnsi="Arial" w:cs="Arial"/>
        </w:rPr>
        <w:t xml:space="preserve">iniciativa exclusiva do Poder </w:t>
      </w:r>
      <w:r w:rsidR="008B6302">
        <w:rPr>
          <w:rFonts w:ascii="Arial" w:hAnsi="Arial" w:cs="Arial"/>
        </w:rPr>
        <w:t>E</w:t>
      </w:r>
      <w:r w:rsidR="00FF6F6B">
        <w:rPr>
          <w:rFonts w:ascii="Arial" w:hAnsi="Arial" w:cs="Arial"/>
        </w:rPr>
        <w:t>xecutivo</w:t>
      </w:r>
      <w:r w:rsidR="00842342">
        <w:rPr>
          <w:rFonts w:ascii="Arial" w:hAnsi="Arial" w:cs="Arial"/>
        </w:rPr>
        <w:t xml:space="preserve"> para legislar sobre a organização</w:t>
      </w:r>
      <w:r w:rsidR="00FF6F6B">
        <w:rPr>
          <w:rFonts w:ascii="Arial" w:hAnsi="Arial" w:cs="Arial"/>
        </w:rPr>
        <w:t xml:space="preserve"> administrativa</w:t>
      </w:r>
      <w:r>
        <w:rPr>
          <w:rFonts w:ascii="Arial" w:hAnsi="Arial" w:cs="Arial"/>
        </w:rPr>
        <w:t>, matéria tributária e orçamentária</w:t>
      </w:r>
      <w:r w:rsidR="008B6302">
        <w:rPr>
          <w:rFonts w:ascii="Arial" w:hAnsi="Arial" w:cs="Arial"/>
        </w:rPr>
        <w:t>,</w:t>
      </w:r>
      <w:r w:rsidR="00103E50"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50421149" w14:textId="2B76787A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42E45DC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4DEED0EB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DD1AC9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4FD752A1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1289DDA8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E09307A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A52D18" w14:textId="7FC46FA0" w:rsidR="007A5052" w:rsidRPr="007A5052" w:rsidRDefault="007A5052" w:rsidP="007A5052">
      <w:pPr>
        <w:jc w:val="both"/>
        <w:rPr>
          <w:rFonts w:ascii="Arial" w:hAnsi="Arial" w:cs="Arial"/>
        </w:rPr>
      </w:pPr>
    </w:p>
    <w:p w14:paraId="7EEC7BB5" w14:textId="11292EED" w:rsidR="00F77045" w:rsidRDefault="00F77045" w:rsidP="007A5052">
      <w:pPr>
        <w:jc w:val="both"/>
        <w:rPr>
          <w:rFonts w:ascii="Arial" w:hAnsi="Arial" w:cs="Arial"/>
        </w:rPr>
      </w:pPr>
    </w:p>
    <w:p w14:paraId="73F9E40E" w14:textId="1D988AD3" w:rsidR="008B6302" w:rsidRDefault="008B6302" w:rsidP="007A5052">
      <w:pPr>
        <w:jc w:val="both"/>
        <w:rPr>
          <w:rFonts w:ascii="Arial" w:hAnsi="Arial" w:cs="Arial"/>
        </w:rPr>
      </w:pPr>
    </w:p>
    <w:p w14:paraId="00128837" w14:textId="1D06484C" w:rsidR="008B6302" w:rsidRDefault="008B6302" w:rsidP="007A5052">
      <w:pPr>
        <w:jc w:val="both"/>
        <w:rPr>
          <w:rFonts w:ascii="Arial" w:hAnsi="Arial" w:cs="Arial"/>
        </w:rPr>
      </w:pPr>
    </w:p>
    <w:p w14:paraId="15104D2D" w14:textId="660AC1F5" w:rsidR="008B6302" w:rsidRDefault="008B6302" w:rsidP="007A5052">
      <w:pPr>
        <w:jc w:val="both"/>
        <w:rPr>
          <w:rFonts w:ascii="Arial" w:hAnsi="Arial" w:cs="Arial"/>
        </w:rPr>
      </w:pPr>
    </w:p>
    <w:p w14:paraId="45BFD21C" w14:textId="02577C4D" w:rsidR="00091ED8" w:rsidRDefault="00091ED8" w:rsidP="007A5052">
      <w:pPr>
        <w:jc w:val="both"/>
        <w:rPr>
          <w:rFonts w:ascii="Arial" w:hAnsi="Arial" w:cs="Arial"/>
        </w:rPr>
      </w:pPr>
    </w:p>
    <w:p w14:paraId="714857AF" w14:textId="7A302524" w:rsidR="002A663B" w:rsidRDefault="002A663B" w:rsidP="007A5052">
      <w:pPr>
        <w:jc w:val="both"/>
        <w:rPr>
          <w:rFonts w:ascii="Arial" w:hAnsi="Arial" w:cs="Arial"/>
        </w:rPr>
      </w:pPr>
    </w:p>
    <w:p w14:paraId="4AB636E0" w14:textId="77777777" w:rsidR="00BD568A" w:rsidRDefault="00BD568A" w:rsidP="00091ED8">
      <w:pPr>
        <w:ind w:firstLine="1701"/>
        <w:jc w:val="both"/>
        <w:rPr>
          <w:rFonts w:ascii="Arial" w:hAnsi="Arial" w:cs="Arial"/>
        </w:rPr>
      </w:pPr>
    </w:p>
    <w:p w14:paraId="3BDB8249" w14:textId="5E978C09" w:rsidR="00BD568A" w:rsidRDefault="00BD568A" w:rsidP="00091ED8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Verificamos também, que a redação do Projeto de Lei Nº 036/2021, é a mesma da Lei Municipal Nº 467/2021, de 13 de abril de 2021, portanto, não envolve criação ou aumento de tributo, </w:t>
      </w:r>
      <w:r w:rsidR="00152562">
        <w:rPr>
          <w:rFonts w:ascii="Arial" w:hAnsi="Arial" w:cs="Arial"/>
        </w:rPr>
        <w:t>apenas</w:t>
      </w:r>
      <w:r>
        <w:rPr>
          <w:rFonts w:ascii="Arial" w:hAnsi="Arial" w:cs="Arial"/>
        </w:rPr>
        <w:t xml:space="preserve"> prorrogação o prazo de recolhimento da respectiva taxação.</w:t>
      </w:r>
    </w:p>
    <w:p w14:paraId="1A014388" w14:textId="77777777" w:rsidR="00BD568A" w:rsidRDefault="00BD568A" w:rsidP="00091ED8">
      <w:pPr>
        <w:ind w:firstLine="1701"/>
        <w:jc w:val="both"/>
        <w:rPr>
          <w:rFonts w:ascii="Arial" w:hAnsi="Arial" w:cs="Arial"/>
        </w:rPr>
      </w:pPr>
    </w:p>
    <w:p w14:paraId="7B1EF9B5" w14:textId="53F684BD" w:rsidR="00937EF5" w:rsidRDefault="00091ED8" w:rsidP="00091ED8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Portanto, </w:t>
      </w:r>
      <w:r w:rsidR="00937EF5">
        <w:rPr>
          <w:rFonts w:ascii="Arial" w:hAnsi="Arial" w:cs="Arial"/>
        </w:rPr>
        <w:t>não encontramos nenhum vicio de inconstitucionalidade ou de ilegalidade no Projeto de Lei, em atenção as normas que regem o município de Jatobá (Lei Orgânica Municipal), e, os mandamentos constitucionais.</w:t>
      </w:r>
    </w:p>
    <w:p w14:paraId="6B05A8FE" w14:textId="77777777" w:rsidR="00937EF5" w:rsidRDefault="00937EF5" w:rsidP="00091ED8">
      <w:pPr>
        <w:ind w:firstLine="1701"/>
        <w:jc w:val="both"/>
        <w:rPr>
          <w:rFonts w:ascii="Arial" w:hAnsi="Arial" w:cs="Arial"/>
        </w:rPr>
      </w:pPr>
    </w:p>
    <w:p w14:paraId="3CE84206" w14:textId="08B54701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="00937EF5"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 w:rsidR="00937EF5"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46B97BC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937EF5">
        <w:rPr>
          <w:rFonts w:ascii="Arial" w:hAnsi="Arial" w:cs="Arial"/>
        </w:rPr>
        <w:t>14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937EF5">
        <w:rPr>
          <w:rFonts w:ascii="Arial" w:hAnsi="Arial" w:cs="Arial"/>
        </w:rPr>
        <w:t>outubro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7E46" w14:textId="77777777" w:rsidR="00306AB9" w:rsidRDefault="00306AB9">
      <w:r>
        <w:separator/>
      </w:r>
    </w:p>
  </w:endnote>
  <w:endnote w:type="continuationSeparator" w:id="0">
    <w:p w14:paraId="17C0058B" w14:textId="77777777" w:rsidR="00306AB9" w:rsidRDefault="003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40ACE68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81F31" w:rsidRPr="00681F31">
      <w:rPr>
        <w:rFonts w:ascii="Cambria" w:hAnsi="Cambria" w:cs="Arial"/>
        <w:b/>
        <w:i/>
        <w:noProof/>
        <w:sz w:val="28"/>
        <w:szCs w:val="28"/>
      </w:rPr>
      <w:t>-</w:t>
    </w:r>
    <w:r w:rsidR="00681F31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1E38" w14:textId="77777777" w:rsidR="00306AB9" w:rsidRDefault="00306AB9">
      <w:r>
        <w:separator/>
      </w:r>
    </w:p>
  </w:footnote>
  <w:footnote w:type="continuationSeparator" w:id="0">
    <w:p w14:paraId="0675B484" w14:textId="77777777" w:rsidR="00306AB9" w:rsidRDefault="0030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EC4A7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EC4A7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B7F3-D360-45E5-BCCA-2442C3C6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1915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Windows 10</cp:lastModifiedBy>
  <cp:revision>19</cp:revision>
  <cp:lastPrinted>2021-09-30T18:08:00Z</cp:lastPrinted>
  <dcterms:created xsi:type="dcterms:W3CDTF">2021-09-30T18:11:00Z</dcterms:created>
  <dcterms:modified xsi:type="dcterms:W3CDTF">2021-10-09T23:54:00Z</dcterms:modified>
</cp:coreProperties>
</file>