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25EB3894" w:rsidR="004628E9" w:rsidRPr="009F3E54" w:rsidRDefault="00C33DA3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031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FC5C3B4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ASSUNTO: </w:t>
      </w:r>
      <w:r w:rsidR="00192C08" w:rsidRPr="007A5052">
        <w:rPr>
          <w:rFonts w:cs="Arial"/>
          <w:b/>
          <w:sz w:val="26"/>
          <w:szCs w:val="26"/>
        </w:rPr>
        <w:t xml:space="preserve">Projeto de Lei Nº </w:t>
      </w:r>
      <w:r w:rsidR="00FE6035" w:rsidRPr="007A5052">
        <w:rPr>
          <w:rFonts w:cs="Arial"/>
          <w:b/>
          <w:sz w:val="26"/>
          <w:szCs w:val="26"/>
        </w:rPr>
        <w:t>0</w:t>
      </w:r>
      <w:r w:rsidR="00C33DA3">
        <w:rPr>
          <w:rFonts w:cs="Arial"/>
          <w:b/>
          <w:sz w:val="26"/>
          <w:szCs w:val="26"/>
        </w:rPr>
        <w:t>17</w:t>
      </w:r>
      <w:r w:rsidR="00175F5A" w:rsidRPr="007A5052">
        <w:rPr>
          <w:rFonts w:cs="Arial"/>
          <w:b/>
          <w:sz w:val="26"/>
          <w:szCs w:val="26"/>
        </w:rPr>
        <w:t>/20</w:t>
      </w:r>
      <w:r w:rsidR="00464227" w:rsidRPr="007A5052">
        <w:rPr>
          <w:rFonts w:cs="Arial"/>
          <w:b/>
          <w:sz w:val="26"/>
          <w:szCs w:val="26"/>
        </w:rPr>
        <w:t>21</w:t>
      </w:r>
    </w:p>
    <w:p w14:paraId="12C6BD34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F60B049" w:rsidR="004628E9" w:rsidRPr="007A5052" w:rsidRDefault="004628E9" w:rsidP="007A5052">
      <w:pPr>
        <w:pStyle w:val="Ttulo"/>
        <w:jc w:val="left"/>
        <w:rPr>
          <w:rFonts w:cs="Arial"/>
          <w:b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 xml:space="preserve">AUTOR: </w:t>
      </w:r>
      <w:r w:rsidR="003849D4" w:rsidRPr="007A5052">
        <w:rPr>
          <w:rFonts w:cs="Arial"/>
          <w:b/>
          <w:sz w:val="26"/>
          <w:szCs w:val="26"/>
        </w:rPr>
        <w:t xml:space="preserve">Poder </w:t>
      </w:r>
      <w:r w:rsidR="00D60F33" w:rsidRPr="007A5052">
        <w:rPr>
          <w:rFonts w:cs="Arial"/>
          <w:b/>
          <w:sz w:val="26"/>
          <w:szCs w:val="26"/>
        </w:rPr>
        <w:t>Legislativo</w:t>
      </w:r>
      <w:r w:rsidR="000A7870" w:rsidRPr="007A5052">
        <w:rPr>
          <w:rFonts w:cs="Arial"/>
          <w:b/>
          <w:sz w:val="26"/>
          <w:szCs w:val="26"/>
        </w:rPr>
        <w:t>.</w:t>
      </w:r>
    </w:p>
    <w:p w14:paraId="78833F6B" w14:textId="77777777" w:rsidR="00D60F33" w:rsidRPr="007A5052" w:rsidRDefault="00D60F33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54FF41E1" w:rsidR="007A5052" w:rsidRPr="007A5052" w:rsidRDefault="00FE6035" w:rsidP="007A5052">
      <w:pPr>
        <w:pStyle w:val="Ttulo"/>
        <w:jc w:val="both"/>
        <w:rPr>
          <w:rFonts w:cs="Arial"/>
          <w:sz w:val="26"/>
          <w:szCs w:val="26"/>
        </w:rPr>
      </w:pPr>
      <w:r w:rsidRPr="007A5052">
        <w:rPr>
          <w:rFonts w:cs="Arial"/>
          <w:b/>
          <w:sz w:val="26"/>
          <w:szCs w:val="26"/>
        </w:rPr>
        <w:t>EMENTA:</w:t>
      </w:r>
      <w:r w:rsidR="00C312CF">
        <w:rPr>
          <w:rFonts w:cs="Arial"/>
          <w:b/>
          <w:sz w:val="26"/>
          <w:szCs w:val="26"/>
        </w:rPr>
        <w:t xml:space="preserve"> </w:t>
      </w:r>
      <w:r w:rsidR="00C33DA3">
        <w:rPr>
          <w:rFonts w:cs="Arial"/>
          <w:sz w:val="26"/>
          <w:szCs w:val="26"/>
        </w:rPr>
        <w:t>Dispõe sobre a transmissão ao vivo, via internet, de todas as licitações realizadas nos Poderes Executivo e Legislativo do município de Jatobá, e dá outras providências.</w:t>
      </w:r>
    </w:p>
    <w:p w14:paraId="55D8AAD1" w14:textId="02844344" w:rsidR="007A5052" w:rsidRDefault="007A5052" w:rsidP="007A5052">
      <w:pPr>
        <w:pStyle w:val="Ttulo"/>
        <w:jc w:val="both"/>
        <w:rPr>
          <w:rFonts w:cs="Arial"/>
          <w:sz w:val="24"/>
        </w:rPr>
      </w:pPr>
    </w:p>
    <w:p w14:paraId="2715364F" w14:textId="77777777" w:rsidR="0058669F" w:rsidRPr="007A5052" w:rsidRDefault="0058669F" w:rsidP="007A5052">
      <w:pPr>
        <w:pStyle w:val="Ttulo"/>
        <w:jc w:val="both"/>
        <w:rPr>
          <w:rFonts w:cs="Arial"/>
          <w:sz w:val="24"/>
        </w:rPr>
      </w:pPr>
    </w:p>
    <w:p w14:paraId="295BAA69" w14:textId="421DA131" w:rsidR="00C33DA3" w:rsidRDefault="00C33DA3" w:rsidP="007A5052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28B000D8" w:rsidR="007A5052" w:rsidRDefault="007A5052" w:rsidP="007A5052">
      <w:pPr>
        <w:pStyle w:val="Ttulo"/>
        <w:ind w:firstLine="1701"/>
        <w:jc w:val="both"/>
        <w:rPr>
          <w:rFonts w:cs="Arial"/>
          <w:sz w:val="24"/>
        </w:rPr>
      </w:pPr>
      <w:r w:rsidRPr="007A5052">
        <w:rPr>
          <w:rFonts w:cs="Arial"/>
          <w:sz w:val="24"/>
        </w:rPr>
        <w:t>Em análise ao Projeto de Lei em apreço, apresentamos o seguinte Parecer:</w:t>
      </w:r>
    </w:p>
    <w:p w14:paraId="031D2BA6" w14:textId="77777777" w:rsidR="0058669F" w:rsidRPr="007A5052" w:rsidRDefault="0058669F" w:rsidP="007A5052">
      <w:pPr>
        <w:pStyle w:val="Ttulo"/>
        <w:ind w:firstLine="1701"/>
        <w:jc w:val="both"/>
        <w:rPr>
          <w:rFonts w:cs="Arial"/>
          <w:sz w:val="24"/>
        </w:rPr>
      </w:pPr>
    </w:p>
    <w:p w14:paraId="34C47BDD" w14:textId="77777777" w:rsidR="007A5052" w:rsidRPr="007A5052" w:rsidRDefault="007A5052" w:rsidP="007A5052">
      <w:pPr>
        <w:pStyle w:val="Ttulo"/>
        <w:jc w:val="both"/>
        <w:rPr>
          <w:rFonts w:cs="Arial"/>
          <w:sz w:val="24"/>
        </w:rPr>
      </w:pPr>
    </w:p>
    <w:p w14:paraId="219B4A77" w14:textId="1611E3F1" w:rsidR="007A5052" w:rsidRPr="007A5052" w:rsidRDefault="003B558C" w:rsidP="007A5052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Embora seja meritória a intenção do nobre vereador, a </w:t>
      </w:r>
      <w:r w:rsidR="00C33DA3">
        <w:rPr>
          <w:rFonts w:ascii="Arial" w:hAnsi="Arial" w:cs="Arial"/>
        </w:rPr>
        <w:t>proposição</w:t>
      </w:r>
      <w:r>
        <w:rPr>
          <w:rFonts w:ascii="Arial" w:hAnsi="Arial" w:cs="Arial"/>
        </w:rPr>
        <w:t xml:space="preserve"> legislativa</w:t>
      </w:r>
      <w:r w:rsidR="00C33DA3">
        <w:rPr>
          <w:rFonts w:ascii="Arial" w:hAnsi="Arial" w:cs="Arial"/>
        </w:rPr>
        <w:t xml:space="preserve"> é</w:t>
      </w:r>
      <w:r w:rsidR="007A5052" w:rsidRPr="007A5052">
        <w:rPr>
          <w:rFonts w:ascii="Arial" w:hAnsi="Arial" w:cs="Arial"/>
        </w:rPr>
        <w:t xml:space="preserve"> inconstituciona</w:t>
      </w:r>
      <w:r w:rsidR="00C33DA3">
        <w:rPr>
          <w:rFonts w:ascii="Arial" w:hAnsi="Arial" w:cs="Arial"/>
        </w:rPr>
        <w:t>l</w:t>
      </w:r>
      <w:r w:rsidR="00103E50">
        <w:rPr>
          <w:rFonts w:ascii="Arial" w:hAnsi="Arial" w:cs="Arial"/>
        </w:rPr>
        <w:t>, pois,</w:t>
      </w:r>
      <w:r w:rsidR="007A5052" w:rsidRPr="007A5052">
        <w:rPr>
          <w:rFonts w:ascii="Arial" w:hAnsi="Arial" w:cs="Arial"/>
        </w:rPr>
        <w:t xml:space="preserve"> afronta ao inciso XXVII, do art. 22 da Constituição Federal de 1988, já que compete privativamente a União Legislar sobre normas gerais e licitação e contratos administrativos: </w:t>
      </w:r>
    </w:p>
    <w:p w14:paraId="5D846BE7" w14:textId="77777777" w:rsidR="007A5052" w:rsidRPr="007A5052" w:rsidRDefault="007A5052" w:rsidP="007A5052">
      <w:pPr>
        <w:jc w:val="both"/>
        <w:rPr>
          <w:rFonts w:ascii="Arial" w:hAnsi="Arial" w:cs="Arial"/>
          <w:b/>
          <w:bCs/>
        </w:rPr>
      </w:pPr>
    </w:p>
    <w:p w14:paraId="3C2C715B" w14:textId="77777777" w:rsidR="007A5052" w:rsidRPr="007A5052" w:rsidRDefault="007A5052" w:rsidP="007A5052">
      <w:pPr>
        <w:ind w:left="2268"/>
        <w:jc w:val="both"/>
        <w:rPr>
          <w:rFonts w:ascii="Arial" w:hAnsi="Arial" w:cs="Arial"/>
          <w:b/>
          <w:bCs/>
        </w:rPr>
      </w:pPr>
      <w:r w:rsidRPr="007A5052">
        <w:rPr>
          <w:rFonts w:ascii="Arial" w:hAnsi="Arial" w:cs="Arial"/>
          <w:b/>
          <w:bCs/>
        </w:rPr>
        <w:t>“Art. 22. Compete privativamente à União legislar sobre:</w:t>
      </w:r>
    </w:p>
    <w:p w14:paraId="1005943E" w14:textId="77777777" w:rsidR="007A5052" w:rsidRPr="007A5052" w:rsidRDefault="007A5052" w:rsidP="007A5052">
      <w:pPr>
        <w:ind w:left="2268"/>
        <w:jc w:val="both"/>
        <w:rPr>
          <w:rFonts w:ascii="Arial" w:hAnsi="Arial" w:cs="Arial"/>
          <w:b/>
          <w:bCs/>
        </w:rPr>
      </w:pPr>
      <w:r w:rsidRPr="007A5052">
        <w:rPr>
          <w:rFonts w:ascii="Arial" w:hAnsi="Arial" w:cs="Arial"/>
          <w:b/>
          <w:bCs/>
        </w:rPr>
        <w:t>[...]</w:t>
      </w:r>
    </w:p>
    <w:p w14:paraId="4114BC61" w14:textId="77777777" w:rsidR="007A5052" w:rsidRPr="007A5052" w:rsidRDefault="007A5052" w:rsidP="007A5052">
      <w:pPr>
        <w:ind w:left="2268"/>
        <w:jc w:val="both"/>
        <w:rPr>
          <w:rFonts w:ascii="Arial" w:hAnsi="Arial" w:cs="Arial"/>
          <w:b/>
          <w:bCs/>
        </w:rPr>
      </w:pPr>
      <w:r w:rsidRPr="007A5052">
        <w:rPr>
          <w:rFonts w:ascii="Arial" w:hAnsi="Arial" w:cs="Arial"/>
          <w:b/>
          <w:bCs/>
        </w:rPr>
        <w:t xml:space="preserve">XXVII – normas gerais de licitação e contratação, em todas as modalidades, para as administrações públicas diretas, autárquicas e fundacionais da União, Estados, Distrito Federal e Municípios, obedecido o disposto no art. 37, XXI, e para as empresas públicas e sociedades de economia mista, nos termos do art. 173, § 1°, III”. </w:t>
      </w:r>
    </w:p>
    <w:p w14:paraId="538BB55F" w14:textId="77777777" w:rsidR="007A5052" w:rsidRPr="007A5052" w:rsidRDefault="007A5052" w:rsidP="007A5052">
      <w:pPr>
        <w:jc w:val="both"/>
        <w:rPr>
          <w:rFonts w:ascii="Arial" w:hAnsi="Arial" w:cs="Arial"/>
          <w:b/>
          <w:bCs/>
        </w:rPr>
      </w:pPr>
    </w:p>
    <w:p w14:paraId="2FAB50C1" w14:textId="77777777" w:rsidR="00103E50" w:rsidRDefault="00103E50" w:rsidP="007A5052">
      <w:pPr>
        <w:ind w:firstLine="1701"/>
        <w:jc w:val="both"/>
        <w:rPr>
          <w:rFonts w:ascii="Arial" w:hAnsi="Arial" w:cs="Arial"/>
        </w:rPr>
      </w:pPr>
    </w:p>
    <w:p w14:paraId="6C34687C" w14:textId="46463B1C" w:rsidR="00103E50" w:rsidRPr="00304D44" w:rsidRDefault="003B558C" w:rsidP="00103E50">
      <w:pPr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Além disso, </w:t>
      </w:r>
      <w:r w:rsidR="009228D5">
        <w:rPr>
          <w:rFonts w:ascii="Arial" w:hAnsi="Arial" w:cs="Arial"/>
        </w:rPr>
        <w:t>considerado</w:t>
      </w:r>
      <w:r>
        <w:rPr>
          <w:rFonts w:ascii="Arial" w:hAnsi="Arial" w:cs="Arial"/>
        </w:rPr>
        <w:t xml:space="preserve"> o </w:t>
      </w:r>
      <w:r w:rsidR="00103E50">
        <w:rPr>
          <w:rFonts w:ascii="Arial" w:hAnsi="Arial" w:cs="Arial"/>
        </w:rPr>
        <w:t xml:space="preserve">Parecer Jurídico desta casa legislativa, </w:t>
      </w:r>
      <w:r>
        <w:rPr>
          <w:rFonts w:ascii="Arial" w:hAnsi="Arial" w:cs="Arial"/>
        </w:rPr>
        <w:t>a proposição está em descompasso com a constituição federal e a Lei Orgânica municipal,</w:t>
      </w:r>
      <w:r w:rsidR="00103E50" w:rsidRPr="00304D44">
        <w:rPr>
          <w:rFonts w:ascii="Arial" w:hAnsi="Arial" w:cs="Arial"/>
        </w:rPr>
        <w:t xml:space="preserve"> tendo em vista que </w:t>
      </w:r>
      <w:r>
        <w:rPr>
          <w:rFonts w:ascii="Arial" w:hAnsi="Arial" w:cs="Arial"/>
        </w:rPr>
        <w:t>este projeto</w:t>
      </w:r>
      <w:r w:rsidR="0058669F">
        <w:rPr>
          <w:rFonts w:ascii="Arial" w:hAnsi="Arial" w:cs="Arial"/>
        </w:rPr>
        <w:t xml:space="preserve"> </w:t>
      </w:r>
      <w:r w:rsidR="00103E50" w:rsidRPr="00304D44">
        <w:rPr>
          <w:rFonts w:ascii="Arial" w:hAnsi="Arial" w:cs="Arial"/>
        </w:rPr>
        <w:t xml:space="preserve">derivou de iniciativa parlamentar, ao envolver-se na </w:t>
      </w:r>
      <w:r w:rsidR="00103E50" w:rsidRPr="00304D44">
        <w:rPr>
          <w:rFonts w:ascii="Arial" w:hAnsi="Arial" w:cs="Arial"/>
          <w:b/>
          <w:bCs/>
        </w:rPr>
        <w:t>organização administrativa pública municipal</w:t>
      </w:r>
      <w:r w:rsidR="00103E50" w:rsidRPr="00304D44">
        <w:rPr>
          <w:rFonts w:ascii="Arial" w:hAnsi="Arial" w:cs="Arial"/>
        </w:rPr>
        <w:t>, violando o princípio constitucional da separação dos Poderes.</w:t>
      </w:r>
    </w:p>
    <w:p w14:paraId="319953A9" w14:textId="77777777" w:rsidR="00103E50" w:rsidRPr="00304D44" w:rsidRDefault="00103E50" w:rsidP="00103E50">
      <w:pPr>
        <w:ind w:firstLine="1701"/>
        <w:jc w:val="both"/>
        <w:rPr>
          <w:rFonts w:ascii="Arial" w:hAnsi="Arial" w:cs="Arial"/>
        </w:rPr>
      </w:pPr>
    </w:p>
    <w:p w14:paraId="622B428C" w14:textId="2B4CD102" w:rsidR="00103E50" w:rsidRPr="00304D44" w:rsidRDefault="00850541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  <w:r>
        <w:rPr>
          <w:rFonts w:ascii="Arial" w:hAnsi="Arial" w:cs="Arial"/>
          <w:color w:val="000000"/>
          <w:shd w:val="clear" w:color="auto" w:fill="FBFBFB"/>
        </w:rPr>
        <w:t xml:space="preserve">Por fim, a 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 xml:space="preserve">iniciativa exercida pelo Poder Legislativo Municipal importa em violação ao texto constitucional que consagra a separação dos poderes estatais. Resta evidente a invasão de competência por parte Poder Legislativo, ao analisarmos o que dispõe o </w:t>
      </w:r>
      <w:r w:rsidR="00103E50" w:rsidRPr="00304D44">
        <w:rPr>
          <w:rFonts w:ascii="Arial" w:hAnsi="Arial" w:cs="Arial"/>
          <w:b/>
          <w:bCs/>
          <w:color w:val="000000"/>
          <w:shd w:val="clear" w:color="auto" w:fill="FBFBFB"/>
        </w:rPr>
        <w:t>art. 54, da Lei Orgânica do Município de Jatobá</w:t>
      </w:r>
      <w:r w:rsidR="00103E50" w:rsidRPr="00304D44">
        <w:rPr>
          <w:rFonts w:ascii="Arial" w:hAnsi="Arial" w:cs="Arial"/>
          <w:color w:val="000000"/>
          <w:shd w:val="clear" w:color="auto" w:fill="FBFBFB"/>
        </w:rPr>
        <w:t>, senão vejamos:</w:t>
      </w:r>
    </w:p>
    <w:p w14:paraId="30A4F1FE" w14:textId="6D008B77" w:rsidR="00103E50" w:rsidRDefault="00103E50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8F35029" w14:textId="163B4F9F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C6A38A9" w14:textId="7D160170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50421149" w14:textId="2B76787A" w:rsidR="0058669F" w:rsidRDefault="0058669F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7AF8AB3F" w14:textId="77777777" w:rsidR="00850541" w:rsidRPr="00304D44" w:rsidRDefault="00850541" w:rsidP="00103E50">
      <w:pPr>
        <w:ind w:firstLine="1701"/>
        <w:jc w:val="both"/>
        <w:rPr>
          <w:rFonts w:ascii="Arial" w:hAnsi="Arial" w:cs="Arial"/>
          <w:color w:val="000000"/>
          <w:shd w:val="clear" w:color="auto" w:fill="FBFBFB"/>
        </w:rPr>
      </w:pPr>
    </w:p>
    <w:p w14:paraId="42E45DC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Art. 54. São de iniciativa exclusiva do Prefeito os projetos de Lei que disponham sobre:</w:t>
      </w:r>
    </w:p>
    <w:p w14:paraId="4DEED0EB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</w:p>
    <w:p w14:paraId="5DD1AC99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 – Criação, extinção ou transformação de cargos, funções ou empregos públicos do Poder Executivo;</w:t>
      </w:r>
    </w:p>
    <w:p w14:paraId="4FD752A1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II – </w:t>
      </w:r>
      <w:proofErr w:type="gramStart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Criação, estruturação e definição</w:t>
      </w:r>
      <w:proofErr w:type="gramEnd"/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 de atribuições dos órgãos da administração pública municipal;</w:t>
      </w:r>
    </w:p>
    <w:p w14:paraId="1289DDA8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  <w:color w:val="000000"/>
          <w:shd w:val="clear" w:color="auto" w:fill="FBFBFB"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>III – Organização administrativa, matéria tributária e orçamentária, serviços púbicos e pessoal da administração;</w:t>
      </w:r>
    </w:p>
    <w:p w14:paraId="4E09307A" w14:textId="77777777" w:rsidR="00103E50" w:rsidRPr="00304D44" w:rsidRDefault="00103E50" w:rsidP="00103E50">
      <w:pPr>
        <w:ind w:left="2127" w:right="1701" w:firstLine="1701"/>
        <w:jc w:val="both"/>
        <w:rPr>
          <w:rFonts w:ascii="Arial" w:hAnsi="Arial" w:cs="Arial"/>
          <w:b/>
          <w:bCs/>
        </w:rPr>
      </w:pPr>
      <w:r w:rsidRPr="00304D44">
        <w:rPr>
          <w:rFonts w:ascii="Arial" w:hAnsi="Arial" w:cs="Arial"/>
          <w:b/>
          <w:bCs/>
          <w:color w:val="000000"/>
          <w:shd w:val="clear" w:color="auto" w:fill="FBFBFB"/>
        </w:rPr>
        <w:t xml:space="preserve">IV – Regime jurídico, provimento de cargos, exoneração e aposentadoria dos servidores. </w:t>
      </w:r>
    </w:p>
    <w:p w14:paraId="24A52D18" w14:textId="7FC46FA0" w:rsidR="007A5052" w:rsidRPr="007A5052" w:rsidRDefault="007A5052" w:rsidP="007A5052">
      <w:pPr>
        <w:jc w:val="both"/>
        <w:rPr>
          <w:rFonts w:ascii="Arial" w:hAnsi="Arial" w:cs="Arial"/>
        </w:rPr>
      </w:pPr>
    </w:p>
    <w:p w14:paraId="7EEC7BB5" w14:textId="77777777" w:rsidR="00F77045" w:rsidRPr="007A5052" w:rsidRDefault="00F77045" w:rsidP="007A5052">
      <w:pPr>
        <w:jc w:val="both"/>
        <w:rPr>
          <w:rFonts w:ascii="Arial" w:hAnsi="Arial" w:cs="Arial"/>
        </w:rPr>
      </w:pPr>
    </w:p>
    <w:p w14:paraId="5DA13241" w14:textId="469C54CF" w:rsidR="00710C25" w:rsidRPr="007A5052" w:rsidRDefault="00710C25" w:rsidP="007A5052">
      <w:pPr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 </w:t>
      </w:r>
      <w:r w:rsidRPr="007A5052">
        <w:rPr>
          <w:rFonts w:ascii="Arial" w:hAnsi="Arial" w:cs="Arial"/>
        </w:rPr>
        <w:tab/>
      </w:r>
      <w:r w:rsidRPr="007A5052">
        <w:rPr>
          <w:rFonts w:ascii="Arial" w:hAnsi="Arial" w:cs="Arial"/>
        </w:rPr>
        <w:tab/>
      </w:r>
      <w:r w:rsidR="005A4BA9">
        <w:rPr>
          <w:rFonts w:ascii="Arial" w:hAnsi="Arial" w:cs="Arial"/>
        </w:rPr>
        <w:t>Diante o exposto, V</w:t>
      </w:r>
      <w:r w:rsidRPr="007A5052">
        <w:rPr>
          <w:rFonts w:ascii="Arial" w:hAnsi="Arial" w:cs="Arial"/>
        </w:rPr>
        <w:t>oto no s</w:t>
      </w:r>
      <w:bookmarkStart w:id="0" w:name="_GoBack"/>
      <w:bookmarkEnd w:id="0"/>
      <w:r w:rsidRPr="007A5052">
        <w:rPr>
          <w:rFonts w:ascii="Arial" w:hAnsi="Arial" w:cs="Arial"/>
        </w:rPr>
        <w:t xml:space="preserve">entido da </w:t>
      </w:r>
      <w:r w:rsidR="00EC64F5">
        <w:rPr>
          <w:rFonts w:ascii="Arial" w:hAnsi="Arial" w:cs="Arial"/>
          <w:b/>
          <w:bCs/>
        </w:rPr>
        <w:t>RE</w:t>
      </w:r>
      <w:r w:rsidR="00F43617">
        <w:rPr>
          <w:rFonts w:ascii="Arial" w:hAnsi="Arial" w:cs="Arial"/>
          <w:b/>
          <w:bCs/>
        </w:rPr>
        <w:t>P</w:t>
      </w:r>
      <w:r w:rsidR="00EC64F5">
        <w:rPr>
          <w:rFonts w:ascii="Arial" w:hAnsi="Arial" w:cs="Arial"/>
          <w:b/>
          <w:bCs/>
        </w:rPr>
        <w:t>ROVAÇÃO</w:t>
      </w:r>
      <w:r w:rsidRPr="007A5052">
        <w:rPr>
          <w:rFonts w:ascii="Arial" w:hAnsi="Arial" w:cs="Arial"/>
        </w:rPr>
        <w:t xml:space="preserve"> do P</w:t>
      </w:r>
      <w:r w:rsidR="00F77045" w:rsidRPr="007A5052">
        <w:rPr>
          <w:rFonts w:ascii="Arial" w:hAnsi="Arial" w:cs="Arial"/>
        </w:rPr>
        <w:t>rojeto de Lei</w:t>
      </w:r>
      <w:r w:rsidRPr="007A5052">
        <w:rPr>
          <w:rFonts w:ascii="Arial" w:hAnsi="Arial" w:cs="Arial"/>
        </w:rPr>
        <w:t xml:space="preserve"> em apreço, </w:t>
      </w:r>
      <w:r w:rsidR="005A4BA9">
        <w:rPr>
          <w:rFonts w:ascii="Arial" w:hAnsi="Arial" w:cs="Arial"/>
        </w:rPr>
        <w:t xml:space="preserve">por considera-lo </w:t>
      </w:r>
      <w:r w:rsidR="005A4BA9" w:rsidRPr="005A4BA9">
        <w:rPr>
          <w:rFonts w:ascii="Arial" w:hAnsi="Arial" w:cs="Arial"/>
          <w:b/>
          <w:bCs/>
        </w:rPr>
        <w:t>INCONSTITUCIONAL</w:t>
      </w:r>
      <w:r w:rsidRPr="007A5052">
        <w:rPr>
          <w:rFonts w:ascii="Arial" w:hAnsi="Arial" w:cs="Arial"/>
        </w:rPr>
        <w:t>.</w:t>
      </w:r>
    </w:p>
    <w:p w14:paraId="2748030B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</w:p>
    <w:p w14:paraId="10A9757F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3A53D6D1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2552C0">
        <w:rPr>
          <w:rFonts w:ascii="Arial" w:hAnsi="Arial" w:cs="Arial"/>
        </w:rPr>
        <w:t>03</w:t>
      </w:r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9228D5">
        <w:rPr>
          <w:rFonts w:ascii="Arial" w:hAnsi="Arial" w:cs="Arial"/>
        </w:rPr>
        <w:t>setembro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67D07" w14:textId="77777777" w:rsidR="00A73C9C" w:rsidRDefault="00A73C9C">
      <w:r>
        <w:separator/>
      </w:r>
    </w:p>
  </w:endnote>
  <w:endnote w:type="continuationSeparator" w:id="0">
    <w:p w14:paraId="6B24EBAE" w14:textId="77777777" w:rsidR="00A73C9C" w:rsidRDefault="00A7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39FC6085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850541" w:rsidRPr="00850541">
      <w:rPr>
        <w:rFonts w:ascii="Cambria" w:hAnsi="Cambria" w:cs="Arial"/>
        <w:b/>
        <w:i/>
        <w:noProof/>
        <w:sz w:val="28"/>
        <w:szCs w:val="28"/>
      </w:rPr>
      <w:t>-</w:t>
    </w:r>
    <w:r w:rsidR="00850541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536F1" w14:textId="77777777" w:rsidR="00A73C9C" w:rsidRDefault="00A73C9C">
      <w:r>
        <w:separator/>
      </w:r>
    </w:p>
  </w:footnote>
  <w:footnote w:type="continuationSeparator" w:id="0">
    <w:p w14:paraId="7304368E" w14:textId="77777777" w:rsidR="00A73C9C" w:rsidRDefault="00A7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A73C9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A73C9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37C4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E6027"/>
    <w:rsid w:val="001E670C"/>
    <w:rsid w:val="0020197C"/>
    <w:rsid w:val="00203BB4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308DE"/>
    <w:rsid w:val="00334416"/>
    <w:rsid w:val="00345AB2"/>
    <w:rsid w:val="00363AA5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558C"/>
    <w:rsid w:val="003B76CF"/>
    <w:rsid w:val="003C5644"/>
    <w:rsid w:val="003C67DF"/>
    <w:rsid w:val="003C733A"/>
    <w:rsid w:val="003D5A4E"/>
    <w:rsid w:val="003D780E"/>
    <w:rsid w:val="003E3B17"/>
    <w:rsid w:val="003E625B"/>
    <w:rsid w:val="003F42CE"/>
    <w:rsid w:val="004075C5"/>
    <w:rsid w:val="00412F18"/>
    <w:rsid w:val="00414107"/>
    <w:rsid w:val="004266C6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66A65"/>
    <w:rsid w:val="00667068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574CE"/>
    <w:rsid w:val="00761B18"/>
    <w:rsid w:val="00762928"/>
    <w:rsid w:val="00775F52"/>
    <w:rsid w:val="0078062E"/>
    <w:rsid w:val="00780C55"/>
    <w:rsid w:val="007936B6"/>
    <w:rsid w:val="007944D1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49B1"/>
    <w:rsid w:val="00850541"/>
    <w:rsid w:val="008709F9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C774A"/>
    <w:rsid w:val="008D65E9"/>
    <w:rsid w:val="008E501A"/>
    <w:rsid w:val="008E7DB0"/>
    <w:rsid w:val="008F30F4"/>
    <w:rsid w:val="00900B7F"/>
    <w:rsid w:val="00901E4E"/>
    <w:rsid w:val="009171C2"/>
    <w:rsid w:val="0092017F"/>
    <w:rsid w:val="009228D5"/>
    <w:rsid w:val="00922D0E"/>
    <w:rsid w:val="00926B23"/>
    <w:rsid w:val="00936598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3E54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50BAC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31223-3176-4F89-8D6B-329E19FF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2520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18</cp:revision>
  <cp:lastPrinted>2021-09-06T13:46:00Z</cp:lastPrinted>
  <dcterms:created xsi:type="dcterms:W3CDTF">2021-09-06T13:10:00Z</dcterms:created>
  <dcterms:modified xsi:type="dcterms:W3CDTF">2021-09-06T14:15:00Z</dcterms:modified>
</cp:coreProperties>
</file>