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Default="004628E9" w:rsidP="004628E9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COMISSÃO DE LEGISLAÇÃO, JUSTIÇA E REDAÇÃO FINAL</w:t>
      </w:r>
    </w:p>
    <w:p w:rsidR="00A93765" w:rsidRPr="00775F52" w:rsidRDefault="00A93765" w:rsidP="004628E9">
      <w:pPr>
        <w:pStyle w:val="Ttulo"/>
        <w:rPr>
          <w:rFonts w:cs="Arial"/>
          <w:b/>
          <w:szCs w:val="28"/>
        </w:rPr>
      </w:pPr>
    </w:p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Pr="00775F52" w:rsidRDefault="003E15E4" w:rsidP="004628E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012</w:t>
      </w:r>
      <w:r w:rsidR="004628E9" w:rsidRPr="00775F52">
        <w:rPr>
          <w:rFonts w:cs="Arial"/>
          <w:b/>
          <w:szCs w:val="28"/>
        </w:rPr>
        <w:t xml:space="preserve"> DE 20</w:t>
      </w:r>
      <w:r w:rsidR="00464227">
        <w:rPr>
          <w:rFonts w:cs="Arial"/>
          <w:b/>
          <w:szCs w:val="28"/>
        </w:rPr>
        <w:t>21</w:t>
      </w:r>
    </w:p>
    <w:p w:rsidR="000926D1" w:rsidRPr="00775F52" w:rsidRDefault="000926D1" w:rsidP="004628E9">
      <w:pPr>
        <w:pStyle w:val="Ttulo"/>
        <w:jc w:val="left"/>
        <w:rPr>
          <w:rFonts w:cs="Arial"/>
          <w:b/>
          <w:szCs w:val="28"/>
        </w:rPr>
      </w:pP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192C08">
        <w:rPr>
          <w:rFonts w:cs="Arial"/>
          <w:b/>
          <w:szCs w:val="28"/>
        </w:rPr>
        <w:t xml:space="preserve">Projeto de Lei Nº </w:t>
      </w:r>
      <w:r w:rsidR="00EC2E2A">
        <w:rPr>
          <w:rFonts w:cs="Arial"/>
          <w:b/>
          <w:szCs w:val="28"/>
        </w:rPr>
        <w:t>0</w:t>
      </w:r>
      <w:r w:rsidR="00C86FCF">
        <w:rPr>
          <w:rFonts w:cs="Arial"/>
          <w:b/>
          <w:szCs w:val="28"/>
        </w:rPr>
        <w:t>11</w:t>
      </w:r>
      <w:r w:rsidR="00175F5A">
        <w:rPr>
          <w:rFonts w:cs="Arial"/>
          <w:b/>
          <w:szCs w:val="28"/>
        </w:rPr>
        <w:t>/20</w:t>
      </w:r>
      <w:r w:rsidR="00464227">
        <w:rPr>
          <w:rFonts w:cs="Arial"/>
          <w:b/>
          <w:szCs w:val="28"/>
        </w:rPr>
        <w:t>21</w:t>
      </w: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3849D4">
        <w:rPr>
          <w:rFonts w:cs="Arial"/>
          <w:b/>
          <w:szCs w:val="28"/>
        </w:rPr>
        <w:t>Poder Executivo</w:t>
      </w:r>
    </w:p>
    <w:p w:rsidR="00C86FCF" w:rsidRPr="00C86FCF" w:rsidRDefault="00FE6035" w:rsidP="00C86FCF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b/>
          <w:szCs w:val="28"/>
        </w:rPr>
        <w:t xml:space="preserve">EMENTA: </w:t>
      </w:r>
      <w:r w:rsidR="00C86FCF" w:rsidRPr="00C86FCF">
        <w:rPr>
          <w:rFonts w:cs="Arial"/>
          <w:szCs w:val="28"/>
        </w:rPr>
        <w:t>Concede isenção da contribuição para o custeio da iluminação Pública – CIP para consumidores da classe residencial enquadrados na faixa de consumo entre 80 (oitenta) kwh e 220 (duzentos e vinte) kwh, durante o período compreendido entre 1º de abril e 30 de junho de 2021;</w:t>
      </w:r>
      <w:bookmarkStart w:id="0" w:name="_GoBack"/>
      <w:bookmarkEnd w:id="0"/>
    </w:p>
    <w:p w:rsidR="004628E9" w:rsidRPr="00775F52" w:rsidRDefault="004628E9" w:rsidP="001B788B">
      <w:pPr>
        <w:pStyle w:val="Ttulo"/>
        <w:spacing w:line="360" w:lineRule="auto"/>
        <w:jc w:val="both"/>
        <w:rPr>
          <w:rFonts w:cs="Arial"/>
          <w:b/>
          <w:szCs w:val="28"/>
          <w:u w:val="single"/>
        </w:rPr>
      </w:pP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Em razão do exposto, exaro parecer favorável </w:t>
      </w:r>
      <w:proofErr w:type="spellStart"/>
      <w:r w:rsidR="00D613A1" w:rsidRPr="0022054F">
        <w:rPr>
          <w:rFonts w:ascii="Arial" w:hAnsi="Arial" w:cs="Arial"/>
          <w:sz w:val="28"/>
          <w:szCs w:val="28"/>
        </w:rPr>
        <w:t>á</w:t>
      </w:r>
      <w:proofErr w:type="spellEnd"/>
      <w:r w:rsidRPr="0022054F">
        <w:rPr>
          <w:rFonts w:ascii="Arial" w:hAnsi="Arial" w:cs="Arial"/>
          <w:sz w:val="28"/>
          <w:szCs w:val="28"/>
        </w:rPr>
        <w:t xml:space="preserve"> aprovação do </w:t>
      </w:r>
      <w:r w:rsidR="00D613A1" w:rsidRPr="0022054F">
        <w:rPr>
          <w:rFonts w:ascii="Arial" w:hAnsi="Arial" w:cs="Arial"/>
          <w:sz w:val="28"/>
          <w:szCs w:val="28"/>
        </w:rPr>
        <w:t>p</w:t>
      </w:r>
      <w:r w:rsidRPr="0022054F">
        <w:rPr>
          <w:rFonts w:ascii="Arial" w:hAnsi="Arial" w:cs="Arial"/>
          <w:sz w:val="28"/>
          <w:szCs w:val="28"/>
        </w:rPr>
        <w:t>rojeto em plenário.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EC2E2A" w:rsidRDefault="004628E9" w:rsidP="00EC2E2A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É o Parecer. </w:t>
      </w:r>
    </w:p>
    <w:p w:rsidR="004628E9" w:rsidRPr="00775F52" w:rsidRDefault="004628E9" w:rsidP="004628E9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628E9" w:rsidRPr="00775F52" w:rsidRDefault="00EC2E2A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</w:t>
      </w:r>
      <w:r w:rsidR="004628E9" w:rsidRPr="00775F52">
        <w:rPr>
          <w:rFonts w:ascii="Arial" w:hAnsi="Arial" w:cs="Arial"/>
          <w:sz w:val="28"/>
          <w:szCs w:val="28"/>
        </w:rPr>
        <w:t xml:space="preserve">Jatobá, </w:t>
      </w:r>
      <w:r>
        <w:rPr>
          <w:rFonts w:ascii="Arial" w:hAnsi="Arial" w:cs="Arial"/>
          <w:sz w:val="28"/>
          <w:szCs w:val="28"/>
        </w:rPr>
        <w:t>29</w:t>
      </w:r>
      <w:r w:rsidR="00FE6035">
        <w:rPr>
          <w:rFonts w:ascii="Arial" w:hAnsi="Arial" w:cs="Arial"/>
          <w:sz w:val="28"/>
          <w:szCs w:val="28"/>
        </w:rPr>
        <w:t xml:space="preserve"> </w:t>
      </w:r>
      <w:r w:rsidR="00464227">
        <w:rPr>
          <w:rFonts w:ascii="Arial" w:hAnsi="Arial" w:cs="Arial"/>
          <w:sz w:val="28"/>
          <w:szCs w:val="28"/>
        </w:rPr>
        <w:t xml:space="preserve">de </w:t>
      </w:r>
      <w:proofErr w:type="gramStart"/>
      <w:r>
        <w:rPr>
          <w:rFonts w:ascii="Arial" w:hAnsi="Arial" w:cs="Arial"/>
          <w:sz w:val="28"/>
          <w:szCs w:val="28"/>
        </w:rPr>
        <w:t>Março</w:t>
      </w:r>
      <w:proofErr w:type="gramEnd"/>
      <w:r w:rsidR="00464227">
        <w:rPr>
          <w:rFonts w:ascii="Arial" w:hAnsi="Arial" w:cs="Arial"/>
          <w:sz w:val="28"/>
          <w:szCs w:val="28"/>
        </w:rPr>
        <w:t xml:space="preserve"> de 2021</w:t>
      </w:r>
      <w:r w:rsidR="004628E9" w:rsidRPr="00775F52">
        <w:rPr>
          <w:rFonts w:ascii="Arial" w:hAnsi="Arial" w:cs="Arial"/>
          <w:sz w:val="28"/>
          <w:szCs w:val="28"/>
        </w:rPr>
        <w:t>.</w:t>
      </w:r>
    </w:p>
    <w:p w:rsidR="004628E9" w:rsidRPr="00775F52" w:rsidRDefault="004628E9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sz w:val="28"/>
          <w:szCs w:val="28"/>
        </w:rPr>
      </w:pPr>
    </w:p>
    <w:p w:rsidR="004628E9" w:rsidRPr="00775F52" w:rsidRDefault="00464227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Nivaldo Silva Dantas Júnior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4799"/>
      </w:tblGrid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4227" w:rsidP="0073207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 w:rsidRPr="00775F52">
              <w:rPr>
                <w:rFonts w:ascii="Arial" w:hAnsi="Arial" w:cs="Arial"/>
                <w:bCs/>
                <w:i w:val="0"/>
                <w:sz w:val="28"/>
                <w:szCs w:val="28"/>
              </w:rPr>
              <w:t>Nilson Oliveira Costa</w:t>
            </w: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67F56" w:rsidRDefault="00467F56" w:rsidP="00EC2E2A">
      <w:pPr>
        <w:pStyle w:val="Ttulo"/>
        <w:jc w:val="left"/>
        <w:rPr>
          <w:rFonts w:cs="Arial"/>
          <w:b/>
          <w:szCs w:val="28"/>
        </w:rPr>
      </w:pPr>
    </w:p>
    <w:sectPr w:rsidR="00467F5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986" w:rsidRDefault="002B1986">
      <w:r>
        <w:separator/>
      </w:r>
    </w:p>
  </w:endnote>
  <w:endnote w:type="continuationSeparator" w:id="0">
    <w:p w:rsidR="002B1986" w:rsidRDefault="002B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C86FCF" w:rsidRPr="00C86FCF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C86FCF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986" w:rsidRDefault="002B1986">
      <w:r>
        <w:separator/>
      </w:r>
    </w:p>
  </w:footnote>
  <w:footnote w:type="continuationSeparator" w:id="0">
    <w:p w:rsidR="002B1986" w:rsidRDefault="002B1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2B19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2B198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1986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7727"/>
    <w:rsid w:val="00C60E51"/>
    <w:rsid w:val="00C616FF"/>
    <w:rsid w:val="00C62D1D"/>
    <w:rsid w:val="00C86FCF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5A150E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5BFBC-C0C0-4E5D-8E30-49851653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926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2021-03-27T22:31:00Z</cp:lastPrinted>
  <dcterms:created xsi:type="dcterms:W3CDTF">2021-03-27T22:29:00Z</dcterms:created>
  <dcterms:modified xsi:type="dcterms:W3CDTF">2021-04-05T14:29:00Z</dcterms:modified>
</cp:coreProperties>
</file>